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145"/>
        <w:gridCol w:w="2493"/>
      </w:tblGrid>
      <w:tr w:rsidR="007044AC" w14:paraId="3364C546" w14:textId="77777777" w:rsidTr="007044AC">
        <w:tc>
          <w:tcPr>
            <w:tcW w:w="3576" w:type="dxa"/>
          </w:tcPr>
          <w:p w14:paraId="372CCE38" w14:textId="77777777" w:rsidR="007044AC" w:rsidRDefault="007044AC" w:rsidP="007044AC">
            <w:pPr>
              <w:tabs>
                <w:tab w:val="right" w:pos="9071"/>
              </w:tabs>
              <w:spacing w:line="276" w:lineRule="auto"/>
              <w:jc w:val="center"/>
            </w:pPr>
            <w:r>
              <w:t>……………………………………</w:t>
            </w:r>
          </w:p>
          <w:p w14:paraId="4CEFFEE7" w14:textId="77777777" w:rsidR="007044AC" w:rsidRDefault="007044AC" w:rsidP="007044AC">
            <w:pPr>
              <w:tabs>
                <w:tab w:val="right" w:pos="9071"/>
              </w:tabs>
              <w:spacing w:line="276" w:lineRule="auto"/>
              <w:jc w:val="center"/>
            </w:pPr>
            <w:r w:rsidRPr="007044AC">
              <w:rPr>
                <w:sz w:val="20"/>
                <w:szCs w:val="20"/>
              </w:rPr>
              <w:t>Imię i Nazwisko</w:t>
            </w:r>
          </w:p>
        </w:tc>
        <w:tc>
          <w:tcPr>
            <w:tcW w:w="3145" w:type="dxa"/>
            <w:tcMar>
              <w:right w:w="0" w:type="dxa"/>
            </w:tcMar>
          </w:tcPr>
          <w:p w14:paraId="2E12C57A" w14:textId="77777777" w:rsidR="007044AC" w:rsidRDefault="007044AC" w:rsidP="007044AC">
            <w:pPr>
              <w:tabs>
                <w:tab w:val="right" w:pos="9071"/>
              </w:tabs>
              <w:spacing w:line="276" w:lineRule="auto"/>
              <w:jc w:val="right"/>
            </w:pPr>
            <w:r>
              <w:t>……………………………</w:t>
            </w:r>
            <w:r w:rsidRPr="000930F9">
              <w:t>,</w:t>
            </w:r>
          </w:p>
          <w:p w14:paraId="212E9FD4" w14:textId="77777777" w:rsidR="007044AC" w:rsidRDefault="007044AC" w:rsidP="007044AC">
            <w:pPr>
              <w:tabs>
                <w:tab w:val="right" w:pos="9071"/>
              </w:tabs>
              <w:spacing w:line="276" w:lineRule="auto"/>
              <w:ind w:left="425"/>
              <w:jc w:val="center"/>
            </w:pPr>
            <w:r w:rsidRPr="007044AC">
              <w:rPr>
                <w:sz w:val="20"/>
                <w:szCs w:val="20"/>
              </w:rPr>
              <w:t>Miejscowość</w:t>
            </w:r>
          </w:p>
        </w:tc>
        <w:tc>
          <w:tcPr>
            <w:tcW w:w="2493" w:type="dxa"/>
          </w:tcPr>
          <w:p w14:paraId="14B65EEF" w14:textId="77777777" w:rsidR="007044AC" w:rsidRDefault="007044AC" w:rsidP="000930F9">
            <w:pPr>
              <w:tabs>
                <w:tab w:val="right" w:pos="9071"/>
              </w:tabs>
              <w:spacing w:line="276" w:lineRule="auto"/>
            </w:pPr>
            <w:r w:rsidRPr="000930F9">
              <w:t xml:space="preserve">dnia </w:t>
            </w:r>
            <w:r>
              <w:t>………………</w:t>
            </w:r>
            <w:r>
              <w:t>…</w:t>
            </w:r>
          </w:p>
        </w:tc>
      </w:tr>
    </w:tbl>
    <w:p w14:paraId="3BF0EF16" w14:textId="77777777" w:rsidR="007044AC" w:rsidRDefault="007044AC" w:rsidP="000930F9">
      <w:pPr>
        <w:tabs>
          <w:tab w:val="right" w:pos="9071"/>
        </w:tabs>
        <w:spacing w:line="276" w:lineRule="auto"/>
      </w:pPr>
    </w:p>
    <w:p w14:paraId="251104F9" w14:textId="77777777" w:rsidR="000930F9" w:rsidRPr="000930F9" w:rsidRDefault="000930F9" w:rsidP="000930F9">
      <w:pPr>
        <w:tabs>
          <w:tab w:val="left" w:pos="4253"/>
        </w:tabs>
        <w:spacing w:line="360" w:lineRule="auto"/>
      </w:pPr>
      <w:r>
        <w:tab/>
      </w:r>
    </w:p>
    <w:p w14:paraId="18F8801A" w14:textId="77777777" w:rsidR="002C5EBF" w:rsidRPr="000930F9" w:rsidRDefault="002C5EBF" w:rsidP="002C5EBF">
      <w:pPr>
        <w:spacing w:line="360" w:lineRule="auto"/>
        <w:jc w:val="right"/>
      </w:pPr>
    </w:p>
    <w:p w14:paraId="10572F67" w14:textId="77777777" w:rsidR="002C5EBF" w:rsidRPr="000930F9" w:rsidRDefault="002C5EBF" w:rsidP="002C5EBF">
      <w:pPr>
        <w:spacing w:line="360" w:lineRule="auto"/>
      </w:pPr>
    </w:p>
    <w:p w14:paraId="7BC2409B" w14:textId="77777777" w:rsidR="002C5EBF" w:rsidRPr="000930F9" w:rsidRDefault="002C5EBF" w:rsidP="002C5EBF">
      <w:pPr>
        <w:spacing w:line="360" w:lineRule="auto"/>
        <w:ind w:left="4530"/>
        <w:rPr>
          <w:b/>
          <w:sz w:val="28"/>
          <w:szCs w:val="28"/>
        </w:rPr>
      </w:pPr>
      <w:r w:rsidRPr="000930F9">
        <w:rPr>
          <w:b/>
          <w:sz w:val="28"/>
          <w:szCs w:val="28"/>
        </w:rPr>
        <w:t xml:space="preserve">Sz. P. </w:t>
      </w:r>
      <w:r w:rsidR="000930F9">
        <w:rPr>
          <w:bCs/>
        </w:rPr>
        <w:t>…………………………………</w:t>
      </w:r>
    </w:p>
    <w:p w14:paraId="6635715E" w14:textId="77777777" w:rsidR="002C5EBF" w:rsidRDefault="002C5EBF" w:rsidP="002C5EBF">
      <w:pPr>
        <w:spacing w:line="360" w:lineRule="auto"/>
        <w:ind w:left="4530"/>
        <w:rPr>
          <w:bCs/>
        </w:rPr>
      </w:pPr>
      <w:r w:rsidRPr="000930F9">
        <w:rPr>
          <w:b/>
          <w:sz w:val="28"/>
          <w:szCs w:val="28"/>
        </w:rPr>
        <w:t xml:space="preserve">Dyrektor </w:t>
      </w:r>
      <w:r w:rsidR="000930F9">
        <w:rPr>
          <w:bCs/>
        </w:rPr>
        <w:t>……………………………</w:t>
      </w:r>
      <w:r w:rsidR="000930F9">
        <w:rPr>
          <w:bCs/>
        </w:rPr>
        <w:t>.</w:t>
      </w:r>
    </w:p>
    <w:p w14:paraId="2B4B151E" w14:textId="77777777" w:rsidR="000930F9" w:rsidRPr="000930F9" w:rsidRDefault="000930F9" w:rsidP="002C5EBF">
      <w:pPr>
        <w:spacing w:line="360" w:lineRule="auto"/>
        <w:ind w:left="4530"/>
        <w:rPr>
          <w:b/>
          <w:sz w:val="28"/>
          <w:szCs w:val="28"/>
        </w:rPr>
      </w:pPr>
      <w:r>
        <w:rPr>
          <w:bCs/>
        </w:rPr>
        <w:t>…………………………………</w:t>
      </w:r>
      <w:r>
        <w:rPr>
          <w:bCs/>
        </w:rPr>
        <w:t>………</w:t>
      </w:r>
    </w:p>
    <w:p w14:paraId="7A75DDF0" w14:textId="77777777" w:rsidR="002C5EBF" w:rsidRPr="000930F9" w:rsidRDefault="002C5EBF" w:rsidP="002C5EBF">
      <w:pPr>
        <w:spacing w:line="360" w:lineRule="auto"/>
        <w:ind w:left="4530"/>
      </w:pPr>
    </w:p>
    <w:p w14:paraId="16D02951" w14:textId="77777777" w:rsidR="002C5EBF" w:rsidRPr="000930F9" w:rsidRDefault="00EA3ACE" w:rsidP="00D807AB">
      <w:pPr>
        <w:spacing w:line="276" w:lineRule="auto"/>
        <w:ind w:left="15"/>
      </w:pPr>
      <w:r w:rsidRPr="000930F9">
        <w:t>Szanowni Państwo,</w:t>
      </w:r>
    </w:p>
    <w:p w14:paraId="4ACDB5E8" w14:textId="77777777" w:rsidR="00A0581F" w:rsidRPr="000930F9" w:rsidRDefault="00A0581F" w:rsidP="00D807AB">
      <w:pPr>
        <w:spacing w:line="276" w:lineRule="auto"/>
        <w:jc w:val="both"/>
      </w:pPr>
    </w:p>
    <w:p w14:paraId="50C868EF" w14:textId="77777777" w:rsidR="0011764D" w:rsidRPr="000930F9" w:rsidRDefault="0011764D" w:rsidP="00D807AB">
      <w:pPr>
        <w:spacing w:line="276" w:lineRule="auto"/>
        <w:ind w:firstLine="855"/>
        <w:jc w:val="both"/>
        <w:rPr>
          <w:u w:val="single"/>
        </w:rPr>
      </w:pPr>
      <w:r w:rsidRPr="000930F9">
        <w:t xml:space="preserve">Działając jako rodzic, a zarazem przedstawiciel ustawowy małoletniego dziecka uczęszczającego do </w:t>
      </w:r>
      <w:r w:rsidR="000930F9">
        <w:t>……………………………………………………………………………</w:t>
      </w:r>
      <w:r w:rsidRPr="000930F9">
        <w:t>, wnoszę o t</w:t>
      </w:r>
      <w:r w:rsidR="000430DA" w:rsidRPr="000930F9">
        <w:t xml:space="preserve">o, </w:t>
      </w:r>
      <w:r w:rsidRPr="000930F9">
        <w:t xml:space="preserve">by w naszej szkole </w:t>
      </w:r>
      <w:r w:rsidR="000430DA" w:rsidRPr="000930F9">
        <w:t xml:space="preserve">zajęcia </w:t>
      </w:r>
      <w:r w:rsidR="009736E9" w:rsidRPr="000930F9">
        <w:t xml:space="preserve">z </w:t>
      </w:r>
      <w:r w:rsidRPr="000930F9">
        <w:t xml:space="preserve">religii odbywały się w wymiarze </w:t>
      </w:r>
      <w:r w:rsidR="009736E9" w:rsidRPr="000930F9">
        <w:t>dotychczasowym dwóch</w:t>
      </w:r>
      <w:r w:rsidRPr="000930F9">
        <w:t xml:space="preserve"> godzin lekcyjn</w:t>
      </w:r>
      <w:r w:rsidR="009736E9" w:rsidRPr="000930F9">
        <w:t xml:space="preserve">ych </w:t>
      </w:r>
      <w:r w:rsidRPr="000930F9">
        <w:t>w tygodniu.</w:t>
      </w:r>
      <w:r w:rsidRPr="000930F9">
        <w:rPr>
          <w:u w:val="single"/>
        </w:rPr>
        <w:t xml:space="preserve"> </w:t>
      </w:r>
    </w:p>
    <w:p w14:paraId="336E88FE" w14:textId="77777777" w:rsidR="009736E9" w:rsidRPr="000930F9" w:rsidRDefault="002C5EBF" w:rsidP="00D807AB">
      <w:pPr>
        <w:spacing w:line="276" w:lineRule="auto"/>
        <w:ind w:firstLine="855"/>
        <w:jc w:val="both"/>
      </w:pPr>
      <w:r w:rsidRPr="000930F9">
        <w:t>Powyższy wniosek jest</w:t>
      </w:r>
      <w:r w:rsidR="00BC1B9B" w:rsidRPr="000930F9">
        <w:t xml:space="preserve"> uzasadniony z</w:t>
      </w:r>
      <w:r w:rsidR="00EA3ACE" w:rsidRPr="000930F9">
        <w:t xml:space="preserve">achowaniem </w:t>
      </w:r>
      <w:r w:rsidR="009736E9" w:rsidRPr="000930F9">
        <w:t>prawa rodziców wierzących do wychowania dzieci zgodnie z własnymi przekonaniami (art. 53 ust. 3 w powiązaniu z art. 48 ust. 1 Konstytucji RP) oraz prawo samych uczniów do systemowego wsparcia „w rozwoju ku pełnej dojrzałości” obejmującej również sferę duchową (art. 1 pkt 3 Prawa oświatowego).</w:t>
      </w:r>
    </w:p>
    <w:p w14:paraId="328A4EE4" w14:textId="77777777" w:rsidR="002C5EBF" w:rsidRPr="000930F9" w:rsidRDefault="009736E9" w:rsidP="00D807AB">
      <w:pPr>
        <w:spacing w:line="276" w:lineRule="auto"/>
        <w:ind w:firstLine="855"/>
        <w:jc w:val="both"/>
      </w:pPr>
      <w:r w:rsidRPr="000930F9">
        <w:t>Obecn</w:t>
      </w:r>
      <w:r w:rsidR="00D807AB" w:rsidRPr="000930F9">
        <w:t>i</w:t>
      </w:r>
      <w:r w:rsidRPr="000930F9">
        <w:t>e wprowadzane zmiany</w:t>
      </w:r>
      <w:r w:rsidR="00D807AB" w:rsidRPr="000930F9">
        <w:t>,</w:t>
      </w:r>
      <w:r w:rsidRPr="000930F9">
        <w:t xml:space="preserve"> bez naszej zgody</w:t>
      </w:r>
      <w:r w:rsidR="00D807AB" w:rsidRPr="000930F9">
        <w:t>,</w:t>
      </w:r>
      <w:r w:rsidRPr="000930F9">
        <w:t xml:space="preserve"> p</w:t>
      </w:r>
      <w:r w:rsidR="002C5EBF" w:rsidRPr="000930F9">
        <w:t>owoduj</w:t>
      </w:r>
      <w:r w:rsidRPr="000930F9">
        <w:t>ą</w:t>
      </w:r>
      <w:r w:rsidR="002C5EBF" w:rsidRPr="000930F9">
        <w:t xml:space="preserve"> </w:t>
      </w:r>
      <w:r w:rsidR="00475439" w:rsidRPr="000930F9">
        <w:t xml:space="preserve">dyskryminację </w:t>
      </w:r>
      <w:r w:rsidR="000930F9">
        <w:br/>
      </w:r>
      <w:r w:rsidR="00475439" w:rsidRPr="000930F9">
        <w:t xml:space="preserve">i </w:t>
      </w:r>
      <w:r w:rsidR="002C5EBF" w:rsidRPr="000930F9">
        <w:t>wykluczanie dzieci uczęs</w:t>
      </w:r>
      <w:r w:rsidR="00C62830" w:rsidRPr="000930F9">
        <w:t>zczających na lekcje religii i</w:t>
      </w:r>
      <w:r w:rsidR="002C5EBF" w:rsidRPr="000930F9">
        <w:t xml:space="preserve"> </w:t>
      </w:r>
      <w:r w:rsidR="00D807AB" w:rsidRPr="000930F9">
        <w:t>są</w:t>
      </w:r>
      <w:r w:rsidR="002C5EBF" w:rsidRPr="000930F9">
        <w:t xml:space="preserve"> rażąco sprzeczne z ich dobrem, które </w:t>
      </w:r>
      <w:r w:rsidR="00E33C78" w:rsidRPr="000930F9">
        <w:t>powinno</w:t>
      </w:r>
      <w:r w:rsidR="003F54F2" w:rsidRPr="000930F9">
        <w:t xml:space="preserve"> być traktowane jako nadrzędna wartość</w:t>
      </w:r>
      <w:r w:rsidR="00475439" w:rsidRPr="000930F9">
        <w:t xml:space="preserve"> zgodnie z brzmieniem </w:t>
      </w:r>
      <w:r w:rsidR="00E33C78" w:rsidRPr="000930F9">
        <w:t>§ 3. ww. Rozporządzenia Ministra Edukacji Narodowej</w:t>
      </w:r>
      <w:r w:rsidR="0027379F" w:rsidRPr="000930F9">
        <w:t>:</w:t>
      </w:r>
      <w:r w:rsidR="00E33C78" w:rsidRPr="000930F9">
        <w:t xml:space="preserve"> </w:t>
      </w:r>
      <w:r w:rsidR="00475439" w:rsidRPr="000930F9">
        <w:rPr>
          <w:i/>
        </w:rPr>
        <w:t>U</w:t>
      </w:r>
      <w:r w:rsidR="00E33C78" w:rsidRPr="000930F9">
        <w:rPr>
          <w:i/>
        </w:rPr>
        <w:t>czestniczenie lub nieuczestniczenie w szkolnej nauce religii lub etyki nie może być powodem dyskryminacji przez kogok</w:t>
      </w:r>
      <w:r w:rsidR="0008659D" w:rsidRPr="000930F9">
        <w:rPr>
          <w:i/>
        </w:rPr>
        <w:t xml:space="preserve">olwiek </w:t>
      </w:r>
      <w:r w:rsidR="000930F9">
        <w:rPr>
          <w:i/>
        </w:rPr>
        <w:br/>
      </w:r>
      <w:r w:rsidR="0008659D" w:rsidRPr="000930F9">
        <w:rPr>
          <w:i/>
        </w:rPr>
        <w:t>i w jakiejkolwiek formie</w:t>
      </w:r>
      <w:r w:rsidR="00C62830" w:rsidRPr="000930F9">
        <w:rPr>
          <w:i/>
        </w:rPr>
        <w:t>.</w:t>
      </w:r>
      <w:r w:rsidR="00C62830" w:rsidRPr="000930F9">
        <w:t xml:space="preserve"> </w:t>
      </w:r>
      <w:r w:rsidRPr="000930F9">
        <w:t>Obligatoryjne ich umieszczanie na końcu/lub początku zajęć oraz dokonywanie łączenia w grupy jest krzywdzące dla naszego dziecka.</w:t>
      </w:r>
    </w:p>
    <w:p w14:paraId="7F0159C4" w14:textId="77777777" w:rsidR="00A0581F" w:rsidRPr="000930F9" w:rsidRDefault="00A0581F" w:rsidP="00D807AB">
      <w:pPr>
        <w:spacing w:line="276" w:lineRule="auto"/>
        <w:ind w:firstLine="855"/>
        <w:jc w:val="both"/>
      </w:pPr>
      <w:r w:rsidRPr="000930F9">
        <w:t xml:space="preserve">Zmniejszenie tygodniowego wymiaru godzin </w:t>
      </w:r>
      <w:r w:rsidR="009736E9" w:rsidRPr="000930F9">
        <w:t xml:space="preserve">religii </w:t>
      </w:r>
      <w:r w:rsidRPr="000930F9">
        <w:t xml:space="preserve">jest </w:t>
      </w:r>
      <w:r w:rsidR="009736E9" w:rsidRPr="000930F9">
        <w:t>nie</w:t>
      </w:r>
      <w:r w:rsidRPr="000930F9">
        <w:t>zgodne z § 8. Rozporządzenia Ministra Edukacji Narodowej z dnia 14 kwietnia 1992 r. w sprawie warunków i sposobu organizowania nauki religii w publicznych przedszkolach i szkołach. W przypadku lekcji religii wymagana jest zgoda właściwego biskupa diecezjalnego Kościoła katolickiego albo władz zwierzchnich pozostałych kościołów i innych związków wyznaniowych</w:t>
      </w:r>
      <w:r w:rsidR="009736E9" w:rsidRPr="000930F9">
        <w:t>.</w:t>
      </w:r>
    </w:p>
    <w:p w14:paraId="71DDA558" w14:textId="77777777" w:rsidR="002C5EBF" w:rsidRPr="000930F9" w:rsidRDefault="003F54F2" w:rsidP="00D807AB">
      <w:pPr>
        <w:spacing w:line="276" w:lineRule="auto"/>
        <w:ind w:firstLine="708"/>
        <w:jc w:val="both"/>
      </w:pPr>
      <w:r w:rsidRPr="000930F9">
        <w:t>Nadrzędność troski o dobro</w:t>
      </w:r>
      <w:r w:rsidR="00C62830" w:rsidRPr="000930F9">
        <w:t xml:space="preserve"> dzieci </w:t>
      </w:r>
      <w:r w:rsidRPr="000930F9">
        <w:t>zawarta</w:t>
      </w:r>
      <w:r w:rsidR="00C62830" w:rsidRPr="000930F9">
        <w:t xml:space="preserve"> jest</w:t>
      </w:r>
      <w:r w:rsidR="002C5EBF" w:rsidRPr="000930F9">
        <w:t xml:space="preserve"> w normach prawnych zarówno wskazanych już przepisów krajowych oraz </w:t>
      </w:r>
      <w:r w:rsidR="00BA5A27" w:rsidRPr="000930F9">
        <w:t xml:space="preserve">w </w:t>
      </w:r>
      <w:r w:rsidR="002C5EBF" w:rsidRPr="000930F9">
        <w:t xml:space="preserve">Konstytucji, a także przepisach prawa międzynarodowego, w szczególności Konwencji o prawach dziecka z dnia 20 listopada 1989 r. Zgodnie bowiem z art. 53 ust. 4 Konstytucji, religia kościoła lub innego związku wyznaniowego o uregulowanej sytuacji prawnej może być przedmiotem nauczania w szkole, przy czym nie może być naruszona wolność sumienia i religii innych osób. Jak stanowi natomiast art. 3 ust. 1 Konwencji o prawach dziecka, we wszystkich działaniach dotyczących </w:t>
      </w:r>
      <w:bookmarkStart w:id="0" w:name="luc_hili_48"/>
      <w:bookmarkEnd w:id="0"/>
      <w:r w:rsidR="002C5EBF" w:rsidRPr="000930F9">
        <w:t xml:space="preserve">dzieci, podejmowanych przez publiczne lub prywatne instytucje opieki społecznej, sądy, władze administracyjne lub ciała ustawodawcze, sprawą nadrzędną będzie najlepsze </w:t>
      </w:r>
      <w:r w:rsidR="002C5EBF" w:rsidRPr="000930F9">
        <w:lastRenderedPageBreak/>
        <w:t xml:space="preserve">zabezpieczenie interesów </w:t>
      </w:r>
      <w:bookmarkStart w:id="1" w:name="luc_hili_49"/>
      <w:bookmarkEnd w:id="1"/>
      <w:r w:rsidR="002C5EBF" w:rsidRPr="000930F9">
        <w:t xml:space="preserve">dziecka. W rozwinięciu tych zasad, w art. 14 ust. 1 i 2 Konwencji, Państwa-Strony będą respektowały </w:t>
      </w:r>
      <w:bookmarkStart w:id="2" w:name="luc_hili_111"/>
      <w:bookmarkEnd w:id="2"/>
      <w:r w:rsidR="002C5EBF" w:rsidRPr="000930F9">
        <w:t xml:space="preserve">prawo </w:t>
      </w:r>
      <w:bookmarkStart w:id="3" w:name="luc_hili_112"/>
      <w:bookmarkEnd w:id="3"/>
      <w:r w:rsidR="002C5EBF" w:rsidRPr="000930F9">
        <w:t xml:space="preserve">dziecka do swobody myśli, sumienia i wyznania; będą respektowały </w:t>
      </w:r>
      <w:bookmarkStart w:id="4" w:name="luc_hili_113"/>
      <w:bookmarkEnd w:id="4"/>
      <w:r w:rsidR="002C5EBF" w:rsidRPr="000930F9">
        <w:t>prawa i obowiązki rodziców lub, w odpowiednich przypadkach</w:t>
      </w:r>
      <w:r w:rsidR="00254D42" w:rsidRPr="000930F9">
        <w:t>, opiekunów prawnych odnośnie</w:t>
      </w:r>
      <w:r w:rsidR="002C5EBF" w:rsidRPr="000930F9">
        <w:t xml:space="preserve"> ukierunkowania </w:t>
      </w:r>
      <w:bookmarkStart w:id="5" w:name="luc_hili_114"/>
      <w:bookmarkEnd w:id="5"/>
      <w:r w:rsidR="002C5EBF" w:rsidRPr="000930F9">
        <w:t xml:space="preserve">dziecka w korzystaniu z jego </w:t>
      </w:r>
      <w:bookmarkStart w:id="6" w:name="luc_hili_115"/>
      <w:bookmarkEnd w:id="6"/>
      <w:r w:rsidR="00254D42" w:rsidRPr="000930F9">
        <w:t>praw</w:t>
      </w:r>
      <w:r w:rsidR="002C5EBF" w:rsidRPr="000930F9">
        <w:t xml:space="preserve"> w sposób zgodny </w:t>
      </w:r>
      <w:r w:rsidR="000930F9">
        <w:br/>
      </w:r>
      <w:r w:rsidR="002C5EBF" w:rsidRPr="000930F9">
        <w:t xml:space="preserve">z rozwijającymi się zdolnościami </w:t>
      </w:r>
      <w:bookmarkStart w:id="7" w:name="luc_hili_116"/>
      <w:bookmarkEnd w:id="7"/>
      <w:r w:rsidR="002C5EBF" w:rsidRPr="000930F9">
        <w:t>dziecka. Powyższe normy, uszczegóławiane na poziomie krajowym w przepisach ustaw i rozporządzeń, stanowić muszą podstawy do właściwego regulowania także na pozioma</w:t>
      </w:r>
      <w:r w:rsidR="00254D42" w:rsidRPr="000930F9">
        <w:t>ch nienormatywnych, a więc również</w:t>
      </w:r>
      <w:r w:rsidR="002C5EBF" w:rsidRPr="000930F9">
        <w:t xml:space="preserve"> podczas układania planów zajęć szkolnych, kwestii dotykają</w:t>
      </w:r>
      <w:r w:rsidR="00254D42" w:rsidRPr="000930F9">
        <w:t>cych prawidłowego kształtowania</w:t>
      </w:r>
      <w:r w:rsidR="002C5EBF" w:rsidRPr="000930F9">
        <w:t xml:space="preserve"> rozwoju oraz zabezpieczania interesów dzieci, w tym także dzieci uczęszczających na lekcje religii.</w:t>
      </w:r>
    </w:p>
    <w:p w14:paraId="5F1D0599" w14:textId="77777777" w:rsidR="009736E9" w:rsidRPr="000930F9" w:rsidRDefault="00CF2209" w:rsidP="00D807AB">
      <w:pPr>
        <w:spacing w:line="276" w:lineRule="auto"/>
        <w:ind w:firstLine="708"/>
        <w:jc w:val="both"/>
      </w:pPr>
      <w:r w:rsidRPr="000930F9">
        <w:t xml:space="preserve">Trybunał 27 listopada 2024 r. orzekł, że rozporządzenie MEN jest niezgodne </w:t>
      </w:r>
      <w:r w:rsidR="00D807AB" w:rsidRPr="000930F9">
        <w:br/>
      </w:r>
      <w:r w:rsidRPr="000930F9">
        <w:t xml:space="preserve">z przepisem ustawy o systemie oświaty mówiącym, że minister edukacji określa </w:t>
      </w:r>
      <w:r w:rsidR="00D807AB" w:rsidRPr="000930F9">
        <w:br/>
      </w:r>
      <w:r w:rsidRPr="000930F9">
        <w:t xml:space="preserve">w drodze rozporządzenia warunki organizacji nauki religii w porozumieniu </w:t>
      </w:r>
      <w:r w:rsidR="00D807AB" w:rsidRPr="000930F9">
        <w:br/>
      </w:r>
      <w:r w:rsidRPr="000930F9">
        <w:t xml:space="preserve">z władzami kościołów i związków wyznaniowych. Podobnie kolejne rozporządzenie MEN </w:t>
      </w:r>
      <w:r w:rsidR="000930F9">
        <w:br/>
      </w:r>
      <w:r w:rsidRPr="000930F9">
        <w:t xml:space="preserve">z dn. z dnia 17 stycznia 2025 r. zostało wprowadzone bez wymaganego porozumienia. </w:t>
      </w:r>
    </w:p>
    <w:p w14:paraId="776C9652" w14:textId="77777777" w:rsidR="00D807AB" w:rsidRPr="000930F9" w:rsidRDefault="00254D42" w:rsidP="00D807AB">
      <w:pPr>
        <w:spacing w:line="276" w:lineRule="auto"/>
        <w:ind w:firstLine="855"/>
        <w:jc w:val="both"/>
      </w:pPr>
      <w:r w:rsidRPr="000930F9">
        <w:t xml:space="preserve">Reasumując, </w:t>
      </w:r>
      <w:r w:rsidR="000430DA" w:rsidRPr="000930F9">
        <w:t xml:space="preserve">tylko zapewnienie </w:t>
      </w:r>
      <w:r w:rsidR="0027379F" w:rsidRPr="000930F9">
        <w:t xml:space="preserve">nauczania </w:t>
      </w:r>
      <w:r w:rsidR="00CF2209" w:rsidRPr="000930F9">
        <w:t xml:space="preserve">lekcji religii w wymiarze dwóch godzin tygodniowo na dotychczasowych zasadach wypracowanych w drodze porozumienia </w:t>
      </w:r>
      <w:r w:rsidR="000930F9">
        <w:br/>
      </w:r>
      <w:r w:rsidR="00CF2209" w:rsidRPr="000930F9">
        <w:t xml:space="preserve">z władzami kościołów i związków wyznaniowych </w:t>
      </w:r>
      <w:r w:rsidR="000430DA" w:rsidRPr="000930F9">
        <w:t xml:space="preserve">będzie realizacją konstytucyjnego prawa rodziców do wychowywania dzieci zgodnie z własnym światopoglądem. </w:t>
      </w:r>
    </w:p>
    <w:p w14:paraId="1BCFBC88" w14:textId="77777777" w:rsidR="002C5EBF" w:rsidRPr="000930F9" w:rsidRDefault="000430DA" w:rsidP="00D807AB">
      <w:pPr>
        <w:spacing w:line="276" w:lineRule="auto"/>
        <w:ind w:firstLine="855"/>
        <w:jc w:val="both"/>
      </w:pPr>
      <w:r w:rsidRPr="000930F9">
        <w:t>P</w:t>
      </w:r>
      <w:r w:rsidR="00254D42" w:rsidRPr="000930F9">
        <w:t>roszę o uwzg</w:t>
      </w:r>
      <w:r w:rsidR="00475439" w:rsidRPr="000930F9">
        <w:t>lędnienie powyższych argumentów i</w:t>
      </w:r>
      <w:r w:rsidR="0008659D" w:rsidRPr="000930F9">
        <w:t xml:space="preserve"> </w:t>
      </w:r>
      <w:r w:rsidR="002C5EBF" w:rsidRPr="000930F9">
        <w:t xml:space="preserve">zwrócenie się do właściwego </w:t>
      </w:r>
      <w:r w:rsidR="00CF2209" w:rsidRPr="000930F9">
        <w:t xml:space="preserve">organu prowadzącego o realizację dwóch godzin tygodniowo </w:t>
      </w:r>
      <w:r w:rsidR="002C5EBF" w:rsidRPr="000930F9">
        <w:t>lekcji religii</w:t>
      </w:r>
      <w:r w:rsidR="00CF2209" w:rsidRPr="000930F9">
        <w:t>.</w:t>
      </w:r>
    </w:p>
    <w:p w14:paraId="0B8060E3" w14:textId="77777777" w:rsidR="002C5EBF" w:rsidRPr="000930F9" w:rsidRDefault="002C5EBF" w:rsidP="00D807AB">
      <w:pPr>
        <w:spacing w:line="276" w:lineRule="auto"/>
        <w:ind w:firstLine="708"/>
        <w:jc w:val="both"/>
      </w:pPr>
      <w:r w:rsidRPr="000930F9">
        <w:t>Proszę o informację</w:t>
      </w:r>
      <w:r w:rsidR="00D807AB" w:rsidRPr="000930F9">
        <w:t xml:space="preserve"> o </w:t>
      </w:r>
      <w:r w:rsidRPr="000930F9">
        <w:t>podjęty</w:t>
      </w:r>
      <w:r w:rsidR="00475439" w:rsidRPr="000930F9">
        <w:t xml:space="preserve">ch w powyższej sprawie decyzji oraz działań, </w:t>
      </w:r>
      <w:r w:rsidR="00D807AB" w:rsidRPr="000930F9">
        <w:br/>
      </w:r>
      <w:r w:rsidRPr="000930F9">
        <w:t>z zachowaniem formy pisemnej.</w:t>
      </w:r>
    </w:p>
    <w:p w14:paraId="57118FC6" w14:textId="77777777" w:rsidR="002C5EBF" w:rsidRPr="000930F9" w:rsidRDefault="002C5EBF" w:rsidP="00D807AB">
      <w:pPr>
        <w:spacing w:line="276" w:lineRule="auto"/>
        <w:jc w:val="both"/>
      </w:pPr>
    </w:p>
    <w:p w14:paraId="57C57851" w14:textId="77777777" w:rsidR="002C5EBF" w:rsidRPr="000930F9" w:rsidRDefault="002C5EBF" w:rsidP="00D807AB">
      <w:pPr>
        <w:spacing w:line="276" w:lineRule="auto"/>
        <w:jc w:val="both"/>
      </w:pPr>
    </w:p>
    <w:p w14:paraId="4DA5B004" w14:textId="77777777" w:rsidR="002C5EBF" w:rsidRPr="000930F9" w:rsidRDefault="002C5EBF" w:rsidP="000930F9">
      <w:pPr>
        <w:spacing w:line="276" w:lineRule="auto"/>
        <w:ind w:left="4536"/>
        <w:jc w:val="center"/>
      </w:pPr>
      <w:r w:rsidRPr="000930F9">
        <w:t>Z poważaniem</w:t>
      </w:r>
    </w:p>
    <w:p w14:paraId="685E5534" w14:textId="77777777" w:rsidR="002C5EBF" w:rsidRPr="000930F9" w:rsidRDefault="002C5EBF" w:rsidP="000930F9">
      <w:pPr>
        <w:spacing w:line="276" w:lineRule="auto"/>
        <w:ind w:left="4536"/>
        <w:jc w:val="center"/>
      </w:pPr>
    </w:p>
    <w:p w14:paraId="05F79E3C" w14:textId="77777777" w:rsidR="002C5EBF" w:rsidRPr="000930F9" w:rsidRDefault="000930F9" w:rsidP="000930F9">
      <w:pPr>
        <w:spacing w:line="276" w:lineRule="auto"/>
        <w:ind w:left="4536"/>
        <w:jc w:val="center"/>
        <w:rPr>
          <w:sz w:val="22"/>
          <w:szCs w:val="22"/>
        </w:rPr>
      </w:pPr>
      <w:r>
        <w:t>………………………………………</w:t>
      </w:r>
    </w:p>
    <w:sectPr w:rsidR="002C5EBF" w:rsidRPr="000930F9" w:rsidSect="00BE74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6CCB" w14:textId="77777777" w:rsidR="00617DC9" w:rsidRDefault="00617DC9" w:rsidP="002C5EBF">
      <w:r>
        <w:separator/>
      </w:r>
    </w:p>
  </w:endnote>
  <w:endnote w:type="continuationSeparator" w:id="0">
    <w:p w14:paraId="5607292A" w14:textId="77777777" w:rsidR="00617DC9" w:rsidRDefault="00617DC9" w:rsidP="002C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2543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81B896" w14:textId="77777777" w:rsidR="0072453E" w:rsidRDefault="0072453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0D6E" w14:textId="77777777" w:rsidR="00617DC9" w:rsidRDefault="00617DC9" w:rsidP="002C5EBF">
      <w:r>
        <w:separator/>
      </w:r>
    </w:p>
  </w:footnote>
  <w:footnote w:type="continuationSeparator" w:id="0">
    <w:p w14:paraId="429B20A9" w14:textId="77777777" w:rsidR="00617DC9" w:rsidRDefault="00617DC9" w:rsidP="002C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BF"/>
    <w:rsid w:val="000430DA"/>
    <w:rsid w:val="00044A88"/>
    <w:rsid w:val="000749E5"/>
    <w:rsid w:val="000774C7"/>
    <w:rsid w:val="0008659D"/>
    <w:rsid w:val="000930F9"/>
    <w:rsid w:val="0011764D"/>
    <w:rsid w:val="001F677A"/>
    <w:rsid w:val="00254D42"/>
    <w:rsid w:val="0027379F"/>
    <w:rsid w:val="002976D5"/>
    <w:rsid w:val="002C34D2"/>
    <w:rsid w:val="002C5EBF"/>
    <w:rsid w:val="002D108F"/>
    <w:rsid w:val="00332262"/>
    <w:rsid w:val="003B1A10"/>
    <w:rsid w:val="003F54F2"/>
    <w:rsid w:val="00475439"/>
    <w:rsid w:val="00483B8A"/>
    <w:rsid w:val="00497AD1"/>
    <w:rsid w:val="004C5E8B"/>
    <w:rsid w:val="00522977"/>
    <w:rsid w:val="00545770"/>
    <w:rsid w:val="005515DA"/>
    <w:rsid w:val="00617DC9"/>
    <w:rsid w:val="006F38F1"/>
    <w:rsid w:val="007044AC"/>
    <w:rsid w:val="0072453E"/>
    <w:rsid w:val="00740CD5"/>
    <w:rsid w:val="0081121E"/>
    <w:rsid w:val="00817F2E"/>
    <w:rsid w:val="00885C5A"/>
    <w:rsid w:val="008E45DB"/>
    <w:rsid w:val="009120B2"/>
    <w:rsid w:val="009736E9"/>
    <w:rsid w:val="009A2063"/>
    <w:rsid w:val="009D1B54"/>
    <w:rsid w:val="00A0581F"/>
    <w:rsid w:val="00A6372C"/>
    <w:rsid w:val="00B21612"/>
    <w:rsid w:val="00BA5A27"/>
    <w:rsid w:val="00BC1B9B"/>
    <w:rsid w:val="00BC6FAE"/>
    <w:rsid w:val="00BD2EA2"/>
    <w:rsid w:val="00BE74DB"/>
    <w:rsid w:val="00BF1247"/>
    <w:rsid w:val="00C62830"/>
    <w:rsid w:val="00CD3662"/>
    <w:rsid w:val="00CF2209"/>
    <w:rsid w:val="00D807AB"/>
    <w:rsid w:val="00D836FE"/>
    <w:rsid w:val="00DD7A82"/>
    <w:rsid w:val="00E33C78"/>
    <w:rsid w:val="00EA3ACE"/>
    <w:rsid w:val="00EA5BBA"/>
    <w:rsid w:val="00F14F64"/>
    <w:rsid w:val="00F423E3"/>
    <w:rsid w:val="00F457DF"/>
    <w:rsid w:val="00F4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7E01"/>
  <w15:docId w15:val="{3C1B6B53-FD5C-4252-AE07-C697847C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EB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E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EB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5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EB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81F"/>
    <w:rPr>
      <w:rFonts w:ascii="Segoe UI" w:eastAsia="Andale Sans UI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rsid w:val="0070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Marcin Bukowiec</cp:lastModifiedBy>
  <cp:revision>9</cp:revision>
  <cp:lastPrinted>2025-04-26T07:26:00Z</cp:lastPrinted>
  <dcterms:created xsi:type="dcterms:W3CDTF">2025-03-20T11:56:00Z</dcterms:created>
  <dcterms:modified xsi:type="dcterms:W3CDTF">2025-04-26T07:26:00Z</dcterms:modified>
</cp:coreProperties>
</file>